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726" w:rsidRPr="00AD6726" w:rsidRDefault="00AD6726" w:rsidP="00AD6726">
      <w:pPr>
        <w:keepNext/>
        <w:keepLines/>
        <w:spacing w:after="5" w:line="271" w:lineRule="auto"/>
        <w:ind w:left="157" w:right="1279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ЭКОЛОГИЧЕСКОЕ ВОСПИТАНИЕ МЛАДШИХ ШКОЛЬНИКОВ </w:t>
      </w:r>
    </w:p>
    <w:p w:rsidR="00AD6726" w:rsidRPr="00AD6726" w:rsidRDefault="00AD6726" w:rsidP="00AD6726">
      <w:pPr>
        <w:spacing w:after="0"/>
        <w:ind w:right="106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D6726" w:rsidRPr="00AD6726" w:rsidRDefault="00AD6726" w:rsidP="00AD6726">
      <w:pPr>
        <w:spacing w:after="40" w:line="248" w:lineRule="auto"/>
        <w:ind w:left="-15" w:right="1128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Аннотация.</w:t>
      </w:r>
      <w:r w:rsidRPr="00AD6726">
        <w:rPr>
          <w:rFonts w:ascii="Arial" w:eastAsia="Arial" w:hAnsi="Arial" w:cs="Arial"/>
          <w:i/>
          <w:color w:val="000000"/>
          <w:lang w:eastAsia="ru-RU"/>
        </w:rPr>
        <w:t xml:space="preserve"> </w:t>
      </w:r>
      <w:r w:rsidR="00CE210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В статье </w:t>
      </w:r>
      <w:proofErr w:type="spellStart"/>
      <w:r w:rsidR="00CE210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атор</w:t>
      </w:r>
      <w:proofErr w:type="spellEnd"/>
      <w:r w:rsidR="00CE210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обращае</w:t>
      </w:r>
      <w:r w:rsidRPr="00AD672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тся к проблеме экологического воспитания младших школьников. Проанализировав различные точки зрения исследова</w:t>
      </w:r>
      <w:r w:rsidR="00CE210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телей на данную проблему, автор приходи</w:t>
      </w:r>
      <w:r w:rsidRPr="00AD672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т к заключению о том, что экологическое воспитание должно быть направлено на формирование навыков и умений решать те или иные хозяйственно-экологические задачи без ущерба для окружающей среды и здоровья человека. </w:t>
      </w:r>
      <w:bookmarkStart w:id="0" w:name="_GoBack"/>
      <w:r w:rsidRPr="00AD672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В статье обозначены два условия экологического воспитания младших шк</w:t>
      </w:r>
      <w:r w:rsidR="00CE210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ольников. Кроме того, автор рассматривае</w:t>
      </w:r>
      <w:r w:rsidRPr="00AD672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 игру в качестве эффективного сред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ства экологического воспитания </w:t>
      </w:r>
      <w:r w:rsidRPr="00AD672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младших школьников. </w:t>
      </w:r>
      <w:bookmarkEnd w:id="0"/>
    </w:p>
    <w:p w:rsidR="00AD6726" w:rsidRPr="00AD6726" w:rsidRDefault="00AD6726" w:rsidP="00AD6726">
      <w:pPr>
        <w:spacing w:after="5" w:line="248" w:lineRule="auto"/>
        <w:ind w:left="708" w:right="112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Ключевые слова:</w:t>
      </w:r>
      <w:r w:rsidRPr="00AD672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игра, экологическое воспитание,</w:t>
      </w:r>
      <w:r w:rsidRPr="00AD672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младший школьник.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протяжении последних десятилетий экологические проблемы носят всемирный характер и затрагивают всех людей, потому задача экологического воспитания приобретает особую остроту. </w:t>
      </w:r>
    </w:p>
    <w:p w:rsidR="00AD6726" w:rsidRPr="00AD6726" w:rsidRDefault="00AD6726" w:rsidP="00AD6726">
      <w:pPr>
        <w:spacing w:after="2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Вопросы экологического воспитания младших школьников рассматривали в своих работах Т.А. Бабанова [1], О.М.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Барковская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[2], О.С.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Леднева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[5] и др. Они отмечали, </w:t>
      </w:r>
      <w:proofErr w:type="gram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</w:t>
      </w:r>
      <w:proofErr w:type="gram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 взаимодействуя с окружающей природной сферой человек не может расти и развиваться. Его чувства и ум развиваются соответственно тому, какой характер носят его отношения с природой. Именно                 Т.А. Бабанова отмечала важность в экологическом воспитании начального этапа школьного обучения, когда стихийные знания о культуре взаимоотношений с природной средой систематизируются и обобщаются [1: 16]. В настоящее время мы говорим об экологическом воспитании, как социально необходимом нравственном качестве личности. 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этой связи полагаем, что экологическое воспитание должно быть направлено на формирование навыков и умений решать те или иные хозяйственно-экологические задачи без ущерба для окружающей среды и здоровья человека. В нем мы видим одно из целостных свойств личности, которое обуславливает направленность ее жизнедеятельности и накладывает свой отпечаток на мировоззрение. 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Цель экологического воспитания О.С.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Леднева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видит в формировании бережного отношения к окружающей среде, которое строится на базе эк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ологического сознания [5]. Всё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это, с нашей точки зрения, предполагает соблюдение нравственных и правовых 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принципов природопользования и пропаганду идей его оптимизации, активную деятельность по изучению, охране и защите природы своей местности. 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основе экологического воспитания, по мнению Л.П.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Салеевой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должны лежать следующие целевые установки: 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целостного представления о природном и социальном окружении как среде жизни, труда и отдыха человека; 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умений воспринимать окружающий мир </w:t>
      </w:r>
      <w:proofErr w:type="gram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посредством орган</w:t>
      </w:r>
      <w:proofErr w:type="gram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чувств и направленного интереса и способности к причинному объяснению при анализе факторов и явлений окружающей действительности; </w:t>
      </w:r>
    </w:p>
    <w:p w:rsid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младших школьников мето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дам познания окружающего мира; </w:t>
      </w:r>
    </w:p>
    <w:p w:rsidR="00AD6726" w:rsidRPr="00AD6726" w:rsidRDefault="00AD6726" w:rsidP="00AD6726">
      <w:pPr>
        <w:spacing w:after="31" w:line="253" w:lineRule="auto"/>
        <w:ind w:left="347"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воспитание эстетического и нравственного отношения к среде жизнедеятельности человека, умение вести себя в ней в соответствии с общечеловеческими нормами морали [7, с. 32]. 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Проанализировав различные информационные источники, мы пришли к выводу о том, что необходимо соблюдение двух важных усл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овий 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процессе экологического воспитания.  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Первое важнейшее условие -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экологическое воспитание учащихся должно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осуществляться в системе, с учё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том преемственности, постепенного усложнения и углубления отдельных элементов от 1 к 4 классу. Второе непременное условие </w:t>
      </w:r>
      <w:r w:rsidRPr="00AD6726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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активное вовлечение младших школьников в посильные для них практические дела по охране местных природных ресурсов. Примерами таких дел могут быть: 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внутреннее и внешнее озеленение школы, сквера,  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уход за цветниками, 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шефство над лесными участками там, где лес находится близко от школы, 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сбор плодов и семян луговых и древесно-кустарниковых растений,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уборка валежника, 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охрана и подкормка птиц,  </w:t>
      </w:r>
    </w:p>
    <w:p w:rsidR="00AD6726" w:rsidRPr="00AD6726" w:rsidRDefault="00AD6726" w:rsidP="00AD6726">
      <w:pPr>
        <w:numPr>
          <w:ilvl w:val="0"/>
          <w:numId w:val="1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шефство над памятниками природы в ходе изучения родного края и тому подобное. 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Полагаем, что такое воспитание, основанное на раскрытии конкретных экологических связей, поможет ученикам усваивать правила и нормы поведения в природе, которые будут осознанными и осмысленными убеждениями каждого ученика. </w:t>
      </w:r>
    </w:p>
    <w:p w:rsidR="00AD6726" w:rsidRPr="00AD6726" w:rsidRDefault="00AD6726" w:rsidP="00AD6726">
      <w:pPr>
        <w:spacing w:after="0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Игры являются особым средством экологического воспитания младших школьников. Игры и игровые элементы позволяют развивать у младших школьников самые разнообразные положительные качества и облегчают восприятие 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злагаемых проблем и знаний. Ребёнок познаёт окружающий 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мир, готовится к взрослой жизни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через игру. Игра привлекает ребё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нка больше, чем любая другая деятельность. Пережитая в игре ситуация становится собст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венным эмоциональным опытом ребё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нка. Игра </w:t>
      </w:r>
      <w:r w:rsidRPr="00AD6726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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 только развлечение, но и метод, при помощи которого маленькие дети знакомятся с окружающим миром. </w:t>
      </w:r>
    </w:p>
    <w:p w:rsidR="00AD6726" w:rsidRPr="00AD6726" w:rsidRDefault="00AD6726" w:rsidP="00AD6726">
      <w:pPr>
        <w:spacing w:after="5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Например, в игре «Кто, где живё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т?» учащиеся должны правильно по среде обитания определить место нахождения животных, птиц и сопроводить свой ответ аргументами. 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Особую роль в экологическом воспитании мы отводим играм с природным материалом. </w:t>
      </w:r>
    </w:p>
    <w:p w:rsidR="00AD6726" w:rsidRPr="00AD6726" w:rsidRDefault="00AD6726" w:rsidP="00AD6726">
      <w:pPr>
        <w:spacing w:after="31" w:line="253" w:lineRule="auto"/>
        <w:ind w:left="708"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Приведем пример такой игры. </w:t>
      </w:r>
    </w:p>
    <w:p w:rsidR="00AD6726" w:rsidRPr="00AD6726" w:rsidRDefault="00AD6726" w:rsidP="00AD6726">
      <w:pPr>
        <w:spacing w:after="36" w:line="248" w:lineRule="auto"/>
        <w:ind w:left="708" w:right="112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Игра «Собери букет».  </w:t>
      </w:r>
    </w:p>
    <w:p w:rsidR="00AD6726" w:rsidRPr="00AD6726" w:rsidRDefault="00AD6726" w:rsidP="00AD6726">
      <w:pPr>
        <w:spacing w:after="31" w:line="253" w:lineRule="auto"/>
        <w:ind w:left="708"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Время игры: 5-7 минут. </w:t>
      </w:r>
    </w:p>
    <w:p w:rsidR="00AD6726" w:rsidRPr="00AD6726" w:rsidRDefault="00AD6726" w:rsidP="00AD6726">
      <w:pPr>
        <w:spacing w:after="31" w:line="253" w:lineRule="auto"/>
        <w:ind w:left="708"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Оснащение: осенние листья. </w:t>
      </w:r>
    </w:p>
    <w:p w:rsidR="00AD6726" w:rsidRPr="00AD6726" w:rsidRDefault="00AD6726" w:rsidP="00AD6726">
      <w:pPr>
        <w:spacing w:after="7" w:line="253" w:lineRule="auto"/>
        <w:ind w:left="708"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игры: </w:t>
      </w:r>
    </w:p>
    <w:p w:rsidR="00AD6726" w:rsidRPr="00AD6726" w:rsidRDefault="00AD6726" w:rsidP="00AD6726">
      <w:pPr>
        <w:spacing w:after="31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Учитель делит класс на 3 группы и предлагает каждой из них собрать осенний букет, используя листья разных деревьев. Каждой группе необходимо придумать название букета и правильно определить названия деревьев, листья которых выбраны для композиции. Побеждает та группа, которая быстрее всех справится с заданием, придумает оригинальное название букета и правильно назовет листья деревьев, используемые в букете. </w:t>
      </w:r>
    </w:p>
    <w:p w:rsidR="00AD6726" w:rsidRPr="00AD6726" w:rsidRDefault="00AD6726" w:rsidP="00AD6726">
      <w:pPr>
        <w:spacing w:after="6" w:line="253" w:lineRule="auto"/>
        <w:ind w:left="-15" w:right="1127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Таким образом, экологическое воспитания является составной частью школьного образования и включает в себя решение задач формирования экологического мышления и экологической культуры учащихся. При этом в процессе экологического воспитания важное место занимает игра. Она является, на наш взгляд, эффективным средством формирования личности младшего школьника.  </w:t>
      </w:r>
    </w:p>
    <w:p w:rsidR="00AD6726" w:rsidRPr="00AD6726" w:rsidRDefault="00AD6726" w:rsidP="00AD6726">
      <w:pPr>
        <w:spacing w:after="29"/>
        <w:ind w:right="35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D6726" w:rsidRPr="00AD6726" w:rsidRDefault="00AD6726" w:rsidP="00AD6726">
      <w:pPr>
        <w:keepNext/>
        <w:keepLines/>
        <w:spacing w:after="5" w:line="271" w:lineRule="auto"/>
        <w:ind w:left="3569" w:right="210" w:hanging="10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Список литературы </w:t>
      </w:r>
    </w:p>
    <w:p w:rsidR="00AD6726" w:rsidRPr="00AD6726" w:rsidRDefault="00AD6726" w:rsidP="00AD6726">
      <w:pPr>
        <w:numPr>
          <w:ilvl w:val="0"/>
          <w:numId w:val="2"/>
        </w:numPr>
        <w:spacing w:after="0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Бабанова, Т.А. Эколого-краеведческая работа с младшими школьниками / Т.А. Бабанова /</w:t>
      </w:r>
      <w:proofErr w:type="gram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  Начальная</w:t>
      </w:r>
      <w:proofErr w:type="gram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школа. – 2007. </w:t>
      </w:r>
      <w:r w:rsidRPr="00AD6726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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№ 9. – С. 16-17. </w:t>
      </w:r>
    </w:p>
    <w:p w:rsidR="00AD6726" w:rsidRPr="00AD6726" w:rsidRDefault="00AD6726" w:rsidP="00AD6726">
      <w:pPr>
        <w:numPr>
          <w:ilvl w:val="0"/>
          <w:numId w:val="2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Барковская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О.М. Содержание, цель и задачи программы начального экологического воспитания / О.М.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Барковская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Начальная школа. – 2006. </w:t>
      </w:r>
      <w:r w:rsidRPr="00AD6726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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№ 2. – С. 32-33. </w:t>
      </w:r>
    </w:p>
    <w:p w:rsidR="00AD6726" w:rsidRPr="00AD6726" w:rsidRDefault="00AD6726" w:rsidP="00AD6726">
      <w:pPr>
        <w:numPr>
          <w:ilvl w:val="0"/>
          <w:numId w:val="2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Бобылева, Л.Д. Практическая направленность экологического воспитания младших школьников / Л.Д. Бобылева // Реализация практической направленности в учебном процессе начальных классов школы. – Владимир: Глобус, 1999. – С. 77-83. </w:t>
      </w:r>
    </w:p>
    <w:p w:rsidR="00AD6726" w:rsidRPr="00AD6726" w:rsidRDefault="00AD6726" w:rsidP="00AD6726">
      <w:pPr>
        <w:numPr>
          <w:ilvl w:val="0"/>
          <w:numId w:val="2"/>
        </w:numPr>
        <w:spacing w:after="0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Буковская, Г.В. Игры, занятия по формированию экологической культуры младших школьников / Г.В. Буковская. </w:t>
      </w:r>
      <w:r w:rsidRPr="00AD6726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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М.: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Владос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2002. </w:t>
      </w:r>
    </w:p>
    <w:p w:rsidR="00AD6726" w:rsidRPr="00AD6726" w:rsidRDefault="00AD6726" w:rsidP="00AD6726">
      <w:pPr>
        <w:numPr>
          <w:ilvl w:val="0"/>
          <w:numId w:val="2"/>
        </w:numPr>
        <w:spacing w:after="8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Леднева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О.С. Экологическое воспитание школьников // Проблемы и перспективы развития образования: материалы VII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Междунар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науч.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конф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                (г. Краснодар, сентябрь 2015 г.) / О.С.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Леднева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Pr="00AD6726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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Краснодар: Новация, 2015. </w:t>
      </w:r>
      <w:r w:rsidRPr="00AD6726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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С. 74-79. </w:t>
      </w:r>
      <w:r w:rsidRPr="00AD6726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</w:t>
      </w: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 https://moluch.ru/conf/ped/archive/203/8674/ (дата обращения: </w:t>
      </w:r>
    </w:p>
    <w:p w:rsidR="00AD6726" w:rsidRPr="00AD6726" w:rsidRDefault="00AD6726" w:rsidP="00AD6726">
      <w:pPr>
        <w:spacing w:after="31" w:line="253" w:lineRule="auto"/>
        <w:ind w:left="-15"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15.03.2018). </w:t>
      </w:r>
    </w:p>
    <w:p w:rsidR="00AD6726" w:rsidRPr="00AD6726" w:rsidRDefault="00AD6726" w:rsidP="00AD6726">
      <w:pPr>
        <w:numPr>
          <w:ilvl w:val="0"/>
          <w:numId w:val="2"/>
        </w:numPr>
        <w:spacing w:after="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Салеева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Л.П. Использование игровых ситуаций при обучении младших школьников с целью формирования бережного отношения к природе: Ролевые игры по охране природы в средней школе / Л.П.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Салеева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 М., 1977. – С. 14-39. </w:t>
      </w:r>
    </w:p>
    <w:p w:rsidR="00AD6726" w:rsidRPr="00AD6726" w:rsidRDefault="00AD6726" w:rsidP="00AD6726">
      <w:pPr>
        <w:numPr>
          <w:ilvl w:val="0"/>
          <w:numId w:val="2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Салеева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Л.П. Формирование бережного отношения младших школьников к природе / Л.П.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Салеева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М., 2009. – 49</w:t>
      </w:r>
      <w:proofErr w:type="gram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.</w:t>
      </w:r>
      <w:proofErr w:type="gram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D6726" w:rsidRPr="00AD6726" w:rsidRDefault="00AD6726" w:rsidP="00AD6726">
      <w:pPr>
        <w:numPr>
          <w:ilvl w:val="0"/>
          <w:numId w:val="2"/>
        </w:numPr>
        <w:spacing w:after="31" w:line="253" w:lineRule="auto"/>
        <w:ind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Фатнева, С.Ю. Методическая разработка «Игра как метод </w:t>
      </w: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экологиче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</w:p>
    <w:p w:rsidR="00AD6726" w:rsidRPr="00AD6726" w:rsidRDefault="00AD6726" w:rsidP="00AD6726">
      <w:pPr>
        <w:spacing w:after="0" w:line="253" w:lineRule="auto"/>
        <w:ind w:left="-15" w:right="11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ского</w:t>
      </w:r>
      <w:proofErr w:type="spellEnd"/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воспитания младших школьников» / С.Ю. Фатнева. </w:t>
      </w:r>
      <w:hyperlink r:id="rId7">
        <w:r w:rsidRPr="00AD672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www.nsportal.ru/nachalnaya</w:t>
        </w:r>
      </w:hyperlink>
      <w:hyperlink r:id="rId8">
        <w:r w:rsidRPr="00AD672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9">
        <w:r w:rsidRPr="00AD672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shkola/okruzhayushcii</w:t>
        </w:r>
      </w:hyperlink>
      <w:hyperlink r:id="rId10">
        <w:r w:rsidRPr="00AD672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11">
        <w:r w:rsidRPr="00AD672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mir</w:t>
        </w:r>
      </w:hyperlink>
      <w:hyperlink r:id="rId12">
        <w:r w:rsidRPr="00AD672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AD67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(дата обращения: 15.03.2018). </w:t>
      </w:r>
    </w:p>
    <w:p w:rsidR="007B32F6" w:rsidRDefault="0017646A"/>
    <w:sectPr w:rsidR="007B32F6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46A" w:rsidRDefault="0017646A" w:rsidP="00AD6726">
      <w:pPr>
        <w:spacing w:after="0" w:line="240" w:lineRule="auto"/>
      </w:pPr>
      <w:r>
        <w:separator/>
      </w:r>
    </w:p>
  </w:endnote>
  <w:endnote w:type="continuationSeparator" w:id="0">
    <w:p w:rsidR="0017646A" w:rsidRDefault="0017646A" w:rsidP="00AD6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46A" w:rsidRDefault="0017646A" w:rsidP="00AD6726">
      <w:pPr>
        <w:spacing w:after="0" w:line="240" w:lineRule="auto"/>
      </w:pPr>
      <w:r>
        <w:separator/>
      </w:r>
    </w:p>
  </w:footnote>
  <w:footnote w:type="continuationSeparator" w:id="0">
    <w:p w:rsidR="0017646A" w:rsidRDefault="0017646A" w:rsidP="00AD6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726" w:rsidRPr="00AD6726" w:rsidRDefault="00AD6726" w:rsidP="00AD6726">
    <w:pPr>
      <w:pStyle w:val="a3"/>
      <w:jc w:val="center"/>
      <w:rPr>
        <w:rFonts w:ascii="Times New Roman" w:hAnsi="Times New Roman" w:cs="Times New Roman"/>
      </w:rPr>
    </w:pPr>
    <w:r w:rsidRPr="00AD6726">
      <w:rPr>
        <w:rFonts w:ascii="Times New Roman" w:hAnsi="Times New Roman" w:cs="Times New Roman"/>
      </w:rPr>
      <w:t>Кудрявцева Е.Н. МБОУ «СОШ №7» Алексеевского городского округа Белгородской области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668D"/>
    <w:multiLevelType w:val="hybridMultilevel"/>
    <w:tmpl w:val="E2F8C414"/>
    <w:lvl w:ilvl="0" w:tplc="C256F322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F880E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9A8B8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AD2F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5CEFA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D4F6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0EB1F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A49D3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3847F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E21FCC"/>
    <w:multiLevelType w:val="hybridMultilevel"/>
    <w:tmpl w:val="315842D6"/>
    <w:lvl w:ilvl="0" w:tplc="9EB895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60D1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1A1EC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D6D8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38F0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02D69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9EB4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6F2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50C6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B3"/>
    <w:rsid w:val="0017646A"/>
    <w:rsid w:val="005E033A"/>
    <w:rsid w:val="00802AB3"/>
    <w:rsid w:val="00A20CE4"/>
    <w:rsid w:val="00AD6726"/>
    <w:rsid w:val="00CA2CBA"/>
    <w:rsid w:val="00CE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0017"/>
  <w15:chartTrackingRefBased/>
  <w15:docId w15:val="{A81F085B-1C18-4716-8EF7-AC55CFBC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726"/>
  </w:style>
  <w:style w:type="paragraph" w:styleId="a5">
    <w:name w:val="footer"/>
    <w:basedOn w:val="a"/>
    <w:link w:val="a6"/>
    <w:uiPriority w:val="99"/>
    <w:unhideWhenUsed/>
    <w:rsid w:val="00AD6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6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portal.ru/nachalnaya-shkola/okruzhayushcii-mi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sportal.ru/nachalnaya-shkola/okruzhayushcii-mir" TargetMode="External"/><Relationship Id="rId12" Type="http://schemas.openxmlformats.org/officeDocument/2006/relationships/hyperlink" Target="http://www.nsportal.ru/nachalnaya-shkola/okruzhayushcii-m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sportal.ru/nachalnaya-shkola/okruzhayushcii-mi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sportal.ru/nachalnaya-shkola/okruzhayushcii-mi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sportal.ru/nachalnaya-shkola/okruzhayushcii-mi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1161</Words>
  <Characters>6621</Characters>
  <Application>Microsoft Office Word</Application>
  <DocSecurity>0</DocSecurity>
  <Lines>55</Lines>
  <Paragraphs>15</Paragraphs>
  <ScaleCrop>false</ScaleCrop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2022-03-08T16:15:00Z</dcterms:created>
  <dcterms:modified xsi:type="dcterms:W3CDTF">2022-03-08T16:22:00Z</dcterms:modified>
</cp:coreProperties>
</file>